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4D1" w:rsidRPr="0079292D" w:rsidRDefault="008D04D1" w:rsidP="008D04D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D651D5">
        <w:rPr>
          <w:b/>
          <w:sz w:val="28"/>
          <w:szCs w:val="28"/>
        </w:rPr>
        <w:t>.5 Рафинирование титана</w:t>
      </w:r>
    </w:p>
    <w:p w:rsidR="008D04D1" w:rsidRPr="0079292D" w:rsidRDefault="008D04D1" w:rsidP="008D04D1">
      <w:pPr>
        <w:rPr>
          <w:b/>
          <w:sz w:val="28"/>
          <w:szCs w:val="28"/>
        </w:rPr>
      </w:pPr>
    </w:p>
    <w:p w:rsidR="008D04D1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Поскольку в некоторых областях применения требуется более чистый титан, чем получаемый после переплавки в электропечах, то он подвергается рафинированию. Рафинирование титана может осуществляться различными способами. </w:t>
      </w:r>
    </w:p>
    <w:p w:rsidR="008D04D1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Одним из способов очистки титана является </w:t>
      </w:r>
      <w:proofErr w:type="gramStart"/>
      <w:r>
        <w:rPr>
          <w:sz w:val="28"/>
          <w:szCs w:val="28"/>
        </w:rPr>
        <w:t>йодидный</w:t>
      </w:r>
      <w:proofErr w:type="gramEnd"/>
      <w:r>
        <w:rPr>
          <w:sz w:val="28"/>
          <w:szCs w:val="28"/>
        </w:rPr>
        <w:t>, в основе которого лежит обратимая реакция:</w:t>
      </w:r>
    </w:p>
    <w:p w:rsidR="008D04D1" w:rsidRDefault="008D04D1" w:rsidP="008D04D1">
      <w:pPr>
        <w:jc w:val="both"/>
        <w:rPr>
          <w:sz w:val="28"/>
          <w:szCs w:val="28"/>
        </w:rPr>
      </w:pPr>
    </w:p>
    <w:p w:rsidR="008D04D1" w:rsidRPr="0079292D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79292D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Ti</w:t>
      </w:r>
      <w:r w:rsidRPr="0079292D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J</w:t>
      </w:r>
      <w:r w:rsidRPr="0079292D">
        <w:rPr>
          <w:sz w:val="28"/>
          <w:szCs w:val="28"/>
          <w:vertAlign w:val="subscript"/>
        </w:rPr>
        <w:t>2</w:t>
      </w:r>
      <w:r w:rsidRPr="0079292D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TiJ</w:t>
      </w:r>
      <w:r w:rsidRPr="0079292D">
        <w:rPr>
          <w:sz w:val="28"/>
          <w:szCs w:val="28"/>
          <w:vertAlign w:val="subscript"/>
        </w:rPr>
        <w:t>4</w:t>
      </w:r>
      <w:r w:rsidRPr="0079292D">
        <w:rPr>
          <w:sz w:val="28"/>
          <w:szCs w:val="28"/>
        </w:rPr>
        <w:t xml:space="preserve">                                  </w:t>
      </w:r>
      <w:r>
        <w:rPr>
          <w:sz w:val="28"/>
          <w:szCs w:val="28"/>
        </w:rPr>
        <w:tab/>
      </w:r>
      <w:r w:rsidRPr="0079292D">
        <w:rPr>
          <w:sz w:val="28"/>
          <w:szCs w:val="28"/>
        </w:rPr>
        <w:t>(</w:t>
      </w:r>
      <w:r>
        <w:rPr>
          <w:sz w:val="28"/>
          <w:szCs w:val="28"/>
        </w:rPr>
        <w:t>3</w:t>
      </w:r>
      <w:r w:rsidRPr="0079292D">
        <w:rPr>
          <w:sz w:val="28"/>
          <w:szCs w:val="28"/>
        </w:rPr>
        <w:t>.2</w:t>
      </w:r>
      <w:r>
        <w:rPr>
          <w:sz w:val="28"/>
          <w:szCs w:val="28"/>
        </w:rPr>
        <w:t>5</w:t>
      </w:r>
      <w:r w:rsidRPr="0079292D">
        <w:rPr>
          <w:sz w:val="28"/>
          <w:szCs w:val="28"/>
        </w:rPr>
        <w:t>)</w:t>
      </w:r>
    </w:p>
    <w:p w:rsidR="008D04D1" w:rsidRPr="0079292D" w:rsidRDefault="008D04D1" w:rsidP="008D04D1">
      <w:pPr>
        <w:jc w:val="both"/>
        <w:rPr>
          <w:sz w:val="28"/>
          <w:szCs w:val="28"/>
        </w:rPr>
      </w:pPr>
    </w:p>
    <w:p w:rsidR="008D04D1" w:rsidRDefault="008D04D1" w:rsidP="008D04D1">
      <w:pPr>
        <w:jc w:val="both"/>
        <w:rPr>
          <w:sz w:val="28"/>
          <w:szCs w:val="28"/>
        </w:rPr>
      </w:pPr>
      <w:r w:rsidRPr="00D651D5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>В интервале температур 100-200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 происходит образование </w:t>
      </w:r>
      <w:r>
        <w:rPr>
          <w:sz w:val="28"/>
          <w:szCs w:val="28"/>
          <w:lang w:val="en-US"/>
        </w:rPr>
        <w:t>TiJ</w:t>
      </w:r>
      <w:r w:rsidRPr="00D651D5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, а при температурах 1300-1500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 происходит распад тетрайодида титана на металлический титан и элементарный йод.</w:t>
      </w:r>
    </w:p>
    <w:p w:rsidR="008D04D1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Титановую губку или стружку загружают в кольцевое пространство между стенкой реторты и молибденовой сеткой. В пространстве реторты на молибденовых держателях закрепляют зигзагообразную проволоку из чистого титана. Толщина проволоки порядка 3-</w:t>
      </w:r>
      <w:smartTag w:uri="urn:schemas-microsoft-com:office:smarttags" w:element="metricconverter">
        <w:smartTagPr>
          <w:attr w:name="ProductID" w:val="4 мм"/>
        </w:smartTagPr>
        <w:r>
          <w:rPr>
            <w:sz w:val="28"/>
            <w:szCs w:val="28"/>
          </w:rPr>
          <w:t>4 мм</w:t>
        </w:r>
      </w:smartTag>
      <w:r>
        <w:rPr>
          <w:sz w:val="28"/>
          <w:szCs w:val="28"/>
        </w:rPr>
        <w:t xml:space="preserve">, длина </w:t>
      </w:r>
      <w:smartTag w:uri="urn:schemas-microsoft-com:office:smarttags" w:element="metricconverter">
        <w:smartTagPr>
          <w:attr w:name="ProductID" w:val="10 м"/>
        </w:smartTagPr>
        <w:r>
          <w:rPr>
            <w:sz w:val="28"/>
            <w:szCs w:val="28"/>
          </w:rPr>
          <w:t>10 м</w:t>
        </w:r>
      </w:smartTag>
      <w:r>
        <w:rPr>
          <w:sz w:val="28"/>
          <w:szCs w:val="28"/>
        </w:rPr>
        <w:t>. После герметизации из реторты откачивают воздух до 1,33·10</w:t>
      </w:r>
      <w:r>
        <w:rPr>
          <w:sz w:val="28"/>
          <w:szCs w:val="28"/>
          <w:vertAlign w:val="superscript"/>
        </w:rPr>
        <w:t>-2</w:t>
      </w:r>
      <w:r>
        <w:rPr>
          <w:sz w:val="28"/>
          <w:szCs w:val="28"/>
        </w:rPr>
        <w:t>-1,33·10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 xml:space="preserve"> Па (10</w:t>
      </w:r>
      <w:r>
        <w:rPr>
          <w:sz w:val="28"/>
          <w:szCs w:val="28"/>
          <w:vertAlign w:val="superscript"/>
        </w:rPr>
        <w:t xml:space="preserve">-4 </w:t>
      </w:r>
      <w:r>
        <w:rPr>
          <w:sz w:val="28"/>
          <w:szCs w:val="28"/>
        </w:rPr>
        <w:t>- 10</w:t>
      </w:r>
      <w:r>
        <w:rPr>
          <w:sz w:val="28"/>
          <w:szCs w:val="28"/>
          <w:vertAlign w:val="superscript"/>
        </w:rPr>
        <w:t>-5</w:t>
      </w:r>
      <w:r>
        <w:rPr>
          <w:sz w:val="28"/>
          <w:szCs w:val="28"/>
        </w:rPr>
        <w:t xml:space="preserve"> мм рт.ст.). Реторту помещают в термостат с температурой 100-200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Внутри реторты особым способом разбивают ампулу с йодом. По проволоке пропускают электрический ток, в результате чего она разогревается до 1300-1500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Пары йода в области низких температур реагируют с титаном с образованием паров  </w:t>
      </w:r>
      <w:r w:rsidRPr="001D590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TiJ</w:t>
      </w:r>
      <w:r w:rsidRPr="001D5900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.  Попадая на раскалённую проволоку,  пары </w:t>
      </w:r>
      <w:r>
        <w:rPr>
          <w:sz w:val="28"/>
          <w:szCs w:val="28"/>
          <w:lang w:val="en-US"/>
        </w:rPr>
        <w:t>TiJ</w:t>
      </w:r>
      <w:r w:rsidRPr="001D5900">
        <w:rPr>
          <w:sz w:val="28"/>
          <w:szCs w:val="28"/>
          <w:vertAlign w:val="subscript"/>
        </w:rPr>
        <w:t>4</w:t>
      </w:r>
      <w:r w:rsidRPr="001D5900">
        <w:rPr>
          <w:sz w:val="28"/>
          <w:szCs w:val="28"/>
        </w:rPr>
        <w:t xml:space="preserve"> </w:t>
      </w:r>
      <w:r>
        <w:rPr>
          <w:sz w:val="28"/>
          <w:szCs w:val="28"/>
        </w:rPr>
        <w:t>разлагаются на кристаллический  титан и пары йода. Освободившийся йод диффундирует к титановой губке и снова вступает в реакцию с титаном.</w:t>
      </w:r>
    </w:p>
    <w:p w:rsidR="008D04D1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Йодидный способ позволяет очистить  черновой  титан от кислорода, азота, углерода, а также ряда металлических примесей (</w:t>
      </w:r>
      <w:r>
        <w:rPr>
          <w:sz w:val="28"/>
          <w:szCs w:val="28"/>
          <w:lang w:val="en-US"/>
        </w:rPr>
        <w:t>Fe</w:t>
      </w:r>
      <w:r w:rsidRPr="001D590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</w:t>
      </w:r>
      <w:r w:rsidRPr="001D590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Cu</w:t>
      </w:r>
      <w:r w:rsidRPr="001D590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Sn</w:t>
      </w:r>
      <w:r w:rsidRPr="001D5900">
        <w:rPr>
          <w:sz w:val="28"/>
          <w:szCs w:val="28"/>
        </w:rPr>
        <w:t>),</w:t>
      </w:r>
      <w:r>
        <w:rPr>
          <w:sz w:val="28"/>
          <w:szCs w:val="28"/>
        </w:rPr>
        <w:t xml:space="preserve"> которые не реагируют с йодом.</w:t>
      </w:r>
    </w:p>
    <w:p w:rsidR="008D04D1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 xml:space="preserve">Электролитическое рафинирование используют для очистки некондиционной губки, отходов плавки титана. </w:t>
      </w:r>
    </w:p>
    <w:p w:rsidR="008D04D1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В качестве электролита используют расплав хлоридов щелочных  металлов (</w:t>
      </w:r>
      <w:r>
        <w:rPr>
          <w:sz w:val="28"/>
          <w:szCs w:val="28"/>
          <w:lang w:val="en-US"/>
        </w:rPr>
        <w:t>NaCl</w:t>
      </w:r>
      <w:r w:rsidRPr="000A366B">
        <w:rPr>
          <w:sz w:val="28"/>
          <w:szCs w:val="28"/>
        </w:rPr>
        <w:t xml:space="preserve"> ,</w:t>
      </w:r>
      <w:r>
        <w:rPr>
          <w:sz w:val="28"/>
          <w:szCs w:val="28"/>
          <w:lang w:val="en-US"/>
        </w:rPr>
        <w:t>KCl</w:t>
      </w:r>
      <w:r w:rsidRPr="000A366B">
        <w:rPr>
          <w:sz w:val="28"/>
          <w:szCs w:val="28"/>
        </w:rPr>
        <w:t>)</w:t>
      </w:r>
      <w:r>
        <w:rPr>
          <w:sz w:val="28"/>
          <w:szCs w:val="28"/>
        </w:rPr>
        <w:t xml:space="preserve">, в которых растворяются низшие хлориды титана </w:t>
      </w:r>
      <w:r>
        <w:rPr>
          <w:sz w:val="28"/>
          <w:szCs w:val="28"/>
          <w:lang w:val="en-US"/>
        </w:rPr>
        <w:t>TiCl</w:t>
      </w:r>
      <w:r w:rsidRPr="000A366B"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и</w:t>
      </w:r>
      <w:r w:rsidRPr="000A366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TiCl</w:t>
      </w:r>
      <w:r w:rsidRPr="000A366B">
        <w:rPr>
          <w:sz w:val="28"/>
          <w:szCs w:val="28"/>
          <w:vertAlign w:val="subscript"/>
        </w:rPr>
        <w:t>3</w:t>
      </w:r>
      <w:r w:rsidRPr="000A366B">
        <w:rPr>
          <w:sz w:val="28"/>
          <w:szCs w:val="28"/>
        </w:rPr>
        <w:t>.</w:t>
      </w:r>
      <w:r>
        <w:rPr>
          <w:sz w:val="28"/>
          <w:szCs w:val="28"/>
        </w:rPr>
        <w:t xml:space="preserve"> Такой электролит получают восстановлением </w:t>
      </w:r>
      <w:r>
        <w:rPr>
          <w:sz w:val="28"/>
          <w:szCs w:val="28"/>
          <w:lang w:val="en-US"/>
        </w:rPr>
        <w:t>TiCl</w:t>
      </w:r>
      <w:r w:rsidRPr="000B5A54">
        <w:rPr>
          <w:sz w:val="28"/>
          <w:szCs w:val="28"/>
          <w:vertAlign w:val="subscript"/>
        </w:rPr>
        <w:t>4</w:t>
      </w:r>
      <w:r w:rsidRPr="000B5A54">
        <w:rPr>
          <w:sz w:val="28"/>
          <w:szCs w:val="28"/>
        </w:rPr>
        <w:t xml:space="preserve"> </w:t>
      </w:r>
      <w:r>
        <w:rPr>
          <w:sz w:val="28"/>
          <w:szCs w:val="28"/>
        </w:rPr>
        <w:t>натрием или титановым скрапом в расплаве хлоридов натрия и калия. В качестве анода используется черновой титан. На аноде протекают реакции:</w:t>
      </w:r>
    </w:p>
    <w:p w:rsidR="008D04D1" w:rsidRDefault="008D04D1" w:rsidP="008D04D1">
      <w:pPr>
        <w:jc w:val="both"/>
        <w:rPr>
          <w:sz w:val="28"/>
          <w:szCs w:val="28"/>
        </w:rPr>
      </w:pPr>
    </w:p>
    <w:p w:rsidR="008D04D1" w:rsidRDefault="008D04D1" w:rsidP="008D04D1">
      <w:pPr>
        <w:jc w:val="both"/>
        <w:rPr>
          <w:sz w:val="28"/>
          <w:szCs w:val="28"/>
          <w:lang w:val="en-US"/>
        </w:rPr>
      </w:pPr>
      <w:r w:rsidRPr="008D04D1"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  <w:lang w:val="en-US"/>
        </w:rPr>
        <w:t>Ti – 2e = Ti</w:t>
      </w:r>
      <w:r>
        <w:rPr>
          <w:sz w:val="28"/>
          <w:szCs w:val="28"/>
          <w:vertAlign w:val="subscript"/>
          <w:lang w:val="en-US"/>
        </w:rPr>
        <w:t>2+</w:t>
      </w:r>
      <w:r w:rsidRPr="000B5A54">
        <w:rPr>
          <w:sz w:val="28"/>
          <w:szCs w:val="28"/>
          <w:vertAlign w:val="subscript"/>
          <w:lang w:val="en-US"/>
        </w:rPr>
        <w:t xml:space="preserve">  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  <w:lang w:val="en-US"/>
        </w:rPr>
        <w:t xml:space="preserve"> </w:t>
      </w:r>
      <w:r w:rsidRPr="000B5A54"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Ti – 3e = Ti</w:t>
      </w:r>
      <w:r>
        <w:rPr>
          <w:sz w:val="28"/>
          <w:szCs w:val="28"/>
          <w:vertAlign w:val="superscript"/>
          <w:lang w:val="en-US"/>
        </w:rPr>
        <w:t>+3</w:t>
      </w:r>
      <w:r>
        <w:rPr>
          <w:sz w:val="28"/>
          <w:szCs w:val="28"/>
          <w:lang w:val="en-US"/>
        </w:rPr>
        <w:t xml:space="preserve">                    </w:t>
      </w:r>
      <w:r w:rsidRPr="00457B40">
        <w:rPr>
          <w:sz w:val="28"/>
          <w:szCs w:val="28"/>
          <w:lang w:val="en-US"/>
        </w:rPr>
        <w:tab/>
      </w:r>
      <w:r w:rsidRPr="00457B40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457B40">
        <w:rPr>
          <w:sz w:val="28"/>
          <w:szCs w:val="28"/>
          <w:lang w:val="en-US"/>
        </w:rPr>
        <w:t>3</w:t>
      </w:r>
      <w:r>
        <w:rPr>
          <w:sz w:val="28"/>
          <w:szCs w:val="28"/>
          <w:lang w:val="en-US"/>
        </w:rPr>
        <w:t>.2</w:t>
      </w:r>
      <w:r w:rsidRPr="00457B40">
        <w:rPr>
          <w:sz w:val="28"/>
          <w:szCs w:val="28"/>
          <w:lang w:val="en-US"/>
        </w:rPr>
        <w:t>6</w:t>
      </w:r>
      <w:r>
        <w:rPr>
          <w:sz w:val="28"/>
          <w:szCs w:val="28"/>
          <w:lang w:val="en-US"/>
        </w:rPr>
        <w:t>)</w:t>
      </w:r>
    </w:p>
    <w:p w:rsidR="008D04D1" w:rsidRDefault="008D04D1" w:rsidP="008D04D1">
      <w:pPr>
        <w:jc w:val="both"/>
        <w:rPr>
          <w:sz w:val="28"/>
          <w:szCs w:val="28"/>
          <w:lang w:val="en-US"/>
        </w:rPr>
      </w:pPr>
    </w:p>
    <w:p w:rsidR="008D04D1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 на титановом катоде </w:t>
      </w:r>
    </w:p>
    <w:p w:rsidR="008D04D1" w:rsidRDefault="008D04D1" w:rsidP="008D04D1">
      <w:pPr>
        <w:jc w:val="both"/>
        <w:rPr>
          <w:sz w:val="28"/>
          <w:szCs w:val="28"/>
        </w:rPr>
      </w:pPr>
    </w:p>
    <w:p w:rsidR="008D04D1" w:rsidRPr="008D04D1" w:rsidRDefault="008D04D1" w:rsidP="008D04D1">
      <w:pPr>
        <w:jc w:val="both"/>
        <w:rPr>
          <w:sz w:val="28"/>
          <w:szCs w:val="28"/>
        </w:rPr>
      </w:pPr>
      <w:r w:rsidRPr="008D04D1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  <w:lang w:val="en-US"/>
        </w:rPr>
        <w:t>Ti</w:t>
      </w:r>
      <w:r w:rsidRPr="008D04D1">
        <w:rPr>
          <w:sz w:val="28"/>
          <w:szCs w:val="28"/>
          <w:vertAlign w:val="superscript"/>
        </w:rPr>
        <w:t>2+</w:t>
      </w:r>
      <w:r w:rsidRPr="008D04D1">
        <w:rPr>
          <w:sz w:val="28"/>
          <w:szCs w:val="28"/>
        </w:rPr>
        <w:t xml:space="preserve"> +2</w:t>
      </w:r>
      <w:r>
        <w:rPr>
          <w:sz w:val="28"/>
          <w:szCs w:val="28"/>
          <w:lang w:val="en-US"/>
        </w:rPr>
        <w:t>e</w:t>
      </w:r>
      <w:r w:rsidRPr="008D04D1">
        <w:rPr>
          <w:sz w:val="28"/>
          <w:szCs w:val="28"/>
        </w:rPr>
        <w:t xml:space="preserve"> = </w:t>
      </w:r>
      <w:proofErr w:type="gramStart"/>
      <w:r>
        <w:rPr>
          <w:sz w:val="28"/>
          <w:szCs w:val="28"/>
          <w:lang w:val="en-US"/>
        </w:rPr>
        <w:t>Ti</w:t>
      </w:r>
      <w:r w:rsidRPr="008D04D1">
        <w:rPr>
          <w:sz w:val="28"/>
          <w:szCs w:val="28"/>
        </w:rPr>
        <w:t xml:space="preserve">  </w:t>
      </w:r>
      <w:r>
        <w:rPr>
          <w:sz w:val="28"/>
          <w:szCs w:val="28"/>
        </w:rPr>
        <w:t>и</w:t>
      </w:r>
      <w:proofErr w:type="gramEnd"/>
      <w:r w:rsidRPr="008D04D1"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Ti</w:t>
      </w:r>
      <w:r w:rsidRPr="008D04D1">
        <w:rPr>
          <w:sz w:val="28"/>
          <w:szCs w:val="28"/>
          <w:vertAlign w:val="superscript"/>
        </w:rPr>
        <w:t>3+</w:t>
      </w:r>
      <w:r w:rsidRPr="008D04D1">
        <w:rPr>
          <w:sz w:val="28"/>
          <w:szCs w:val="28"/>
        </w:rPr>
        <w:t xml:space="preserve"> + 3</w:t>
      </w:r>
      <w:r>
        <w:rPr>
          <w:sz w:val="28"/>
          <w:szCs w:val="28"/>
          <w:lang w:val="en-US"/>
        </w:rPr>
        <w:t>e</w:t>
      </w:r>
      <w:r w:rsidRPr="008D04D1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Ti</w:t>
      </w:r>
      <w:r w:rsidRPr="008D04D1">
        <w:rPr>
          <w:sz w:val="28"/>
          <w:szCs w:val="28"/>
        </w:rPr>
        <w:t xml:space="preserve">                      </w:t>
      </w:r>
      <w:r w:rsidRPr="008D04D1">
        <w:rPr>
          <w:sz w:val="28"/>
          <w:szCs w:val="28"/>
        </w:rPr>
        <w:tab/>
      </w:r>
      <w:r w:rsidRPr="008D04D1">
        <w:rPr>
          <w:sz w:val="28"/>
          <w:szCs w:val="28"/>
        </w:rPr>
        <w:tab/>
        <w:t>(3.27)</w:t>
      </w:r>
    </w:p>
    <w:p w:rsidR="008D04D1" w:rsidRPr="008D04D1" w:rsidRDefault="008D04D1" w:rsidP="008D04D1">
      <w:pPr>
        <w:jc w:val="both"/>
        <w:rPr>
          <w:sz w:val="28"/>
          <w:szCs w:val="28"/>
        </w:rPr>
      </w:pPr>
    </w:p>
    <w:p w:rsidR="008D04D1" w:rsidRPr="007A2AA5" w:rsidRDefault="008D04D1" w:rsidP="008D04D1">
      <w:pPr>
        <w:jc w:val="both"/>
        <w:rPr>
          <w:sz w:val="28"/>
          <w:szCs w:val="28"/>
        </w:rPr>
      </w:pPr>
      <w:r w:rsidRPr="008D04D1"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При анодном растворении</w:t>
      </w:r>
      <w:r w:rsidRPr="007A2AA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примесь  кислорода, которая содержится в титане   в виде оксидов </w:t>
      </w:r>
      <w:r>
        <w:rPr>
          <w:sz w:val="28"/>
          <w:szCs w:val="28"/>
          <w:lang w:val="en-US"/>
        </w:rPr>
        <w:t>TiO</w:t>
      </w:r>
      <w:r w:rsidRPr="007A2AA5">
        <w:rPr>
          <w:sz w:val="28"/>
          <w:szCs w:val="28"/>
          <w:vertAlign w:val="subscript"/>
        </w:rPr>
        <w:t>2</w:t>
      </w:r>
      <w:r w:rsidRPr="007A2AA5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7A2AA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Ti</w:t>
      </w:r>
      <w:r w:rsidRPr="007A2AA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7A2AA5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, остается в анодном шламе.</w:t>
      </w:r>
      <w:r w:rsidRPr="007A2AA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Углерод в </w:t>
      </w:r>
      <w:r>
        <w:rPr>
          <w:sz w:val="28"/>
          <w:szCs w:val="28"/>
        </w:rPr>
        <w:lastRenderedPageBreak/>
        <w:t xml:space="preserve">свободном состоянии скапливается на поверхности электролита или  в виде карбидов  также скапливается в анодном шламе. Азот концентрируется в анодном остатке в виде нитридов или выделяется с анодными газами.  Кремний удаляется с газами в виде летучего соединения </w:t>
      </w:r>
      <w:r>
        <w:rPr>
          <w:sz w:val="28"/>
          <w:szCs w:val="28"/>
          <w:lang w:val="en-US"/>
        </w:rPr>
        <w:t>SiCl</w:t>
      </w:r>
      <w:r w:rsidRPr="0079292D">
        <w:rPr>
          <w:sz w:val="28"/>
          <w:szCs w:val="28"/>
          <w:vertAlign w:val="subscript"/>
        </w:rPr>
        <w:t>4</w:t>
      </w:r>
      <w:r w:rsidRPr="0079292D">
        <w:rPr>
          <w:sz w:val="28"/>
          <w:szCs w:val="28"/>
        </w:rPr>
        <w:t>.</w:t>
      </w:r>
    </w:p>
    <w:p w:rsidR="008D04D1" w:rsidRDefault="008D04D1" w:rsidP="008D04D1">
      <w:pPr>
        <w:jc w:val="both"/>
        <w:rPr>
          <w:sz w:val="28"/>
          <w:szCs w:val="28"/>
        </w:rPr>
      </w:pPr>
      <w:r w:rsidRPr="000B5A54"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Электролиз ведут при температуре 800-850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 Выход по току для титана в расчёте на разряд ионов </w:t>
      </w:r>
      <w:r>
        <w:rPr>
          <w:sz w:val="28"/>
          <w:szCs w:val="28"/>
          <w:lang w:val="en-US"/>
        </w:rPr>
        <w:t>Ti</w:t>
      </w:r>
      <w:r w:rsidRPr="00567F82">
        <w:rPr>
          <w:sz w:val="28"/>
          <w:szCs w:val="28"/>
          <w:vertAlign w:val="superscript"/>
        </w:rPr>
        <w:t>2+</w:t>
      </w:r>
      <w:r w:rsidRPr="00567F82"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составляет 90 %.  Расход электроэнергии на электролиз составляет 4-5 (кВт·ч)/</w:t>
      </w:r>
      <w:r w:rsidRPr="00D940A3">
        <w:rPr>
          <w:sz w:val="28"/>
          <w:szCs w:val="28"/>
        </w:rPr>
        <w:t>(</w:t>
      </w:r>
      <w:r>
        <w:rPr>
          <w:sz w:val="28"/>
          <w:szCs w:val="28"/>
        </w:rPr>
        <w:t xml:space="preserve">кг </w:t>
      </w:r>
      <w:r>
        <w:rPr>
          <w:sz w:val="28"/>
          <w:szCs w:val="28"/>
          <w:lang w:val="en-US"/>
        </w:rPr>
        <w:t>Ti</w:t>
      </w:r>
      <w:r w:rsidRPr="00D940A3">
        <w:rPr>
          <w:sz w:val="28"/>
          <w:szCs w:val="28"/>
        </w:rPr>
        <w:t>).</w:t>
      </w:r>
      <w:r>
        <w:rPr>
          <w:sz w:val="28"/>
          <w:szCs w:val="28"/>
        </w:rPr>
        <w:t xml:space="preserve"> </w:t>
      </w:r>
    </w:p>
    <w:p w:rsidR="008D04D1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Электролитическое рафинирование наиболее эффективен для очистки чернового титана, полученного из титановых шлаков алюминотермическим методом.</w:t>
      </w:r>
    </w:p>
    <w:p w:rsidR="008D04D1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Термический способ очистки титана от примесей состоит из двух стадий.  </w:t>
      </w:r>
    </w:p>
    <w:p w:rsidR="008D04D1" w:rsidRDefault="008D04D1" w:rsidP="008D0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На первой стадии из  рафинируемых отходов титана  или его сплавов получают очищенный титансодержащий солевой расплав.   Солевой расплав, содержащий низшие хлориды титана, получают обработкой измельчённого до  </w:t>
      </w:r>
      <w:smartTag w:uri="urn:schemas-microsoft-com:office:smarttags" w:element="metricconverter">
        <w:smartTagPr>
          <w:attr w:name="ProductID" w:val="5 мм"/>
        </w:smartTagPr>
        <w:r>
          <w:rPr>
            <w:sz w:val="28"/>
            <w:szCs w:val="28"/>
          </w:rPr>
          <w:t>5 мм</w:t>
        </w:r>
      </w:smartTag>
      <w:r>
        <w:rPr>
          <w:sz w:val="28"/>
          <w:szCs w:val="28"/>
        </w:rPr>
        <w:t xml:space="preserve"> титановых отходов </w:t>
      </w:r>
      <w:r>
        <w:rPr>
          <w:sz w:val="28"/>
          <w:szCs w:val="28"/>
          <w:lang w:val="en-US"/>
        </w:rPr>
        <w:t>TiCl</w:t>
      </w:r>
      <w:r w:rsidRPr="00CD3BA0">
        <w:rPr>
          <w:sz w:val="28"/>
          <w:szCs w:val="28"/>
          <w:vertAlign w:val="subscript"/>
        </w:rPr>
        <w:t>4</w:t>
      </w:r>
      <w:r w:rsidRPr="00CD3BA0">
        <w:rPr>
          <w:sz w:val="28"/>
          <w:szCs w:val="28"/>
        </w:rPr>
        <w:t xml:space="preserve"> </w:t>
      </w:r>
      <w:r>
        <w:rPr>
          <w:sz w:val="28"/>
          <w:szCs w:val="28"/>
        </w:rPr>
        <w:t>в присутствии</w:t>
      </w:r>
      <w:r w:rsidRPr="00CD3BA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 или смеси </w:t>
      </w:r>
      <w:r>
        <w:rPr>
          <w:sz w:val="28"/>
          <w:szCs w:val="28"/>
          <w:lang w:val="en-US"/>
        </w:rPr>
        <w:t>NaCl</w:t>
      </w:r>
      <w:r w:rsidRPr="00CD3BA0">
        <w:rPr>
          <w:sz w:val="28"/>
          <w:szCs w:val="28"/>
        </w:rPr>
        <w:t xml:space="preserve"> </w:t>
      </w:r>
      <w:r>
        <w:rPr>
          <w:sz w:val="28"/>
          <w:szCs w:val="28"/>
        </w:rPr>
        <w:t>и КС</w:t>
      </w:r>
      <w:proofErr w:type="gramStart"/>
      <w:r>
        <w:rPr>
          <w:sz w:val="28"/>
          <w:szCs w:val="28"/>
          <w:lang w:val="en-US"/>
        </w:rPr>
        <w:t>l</w:t>
      </w:r>
      <w:proofErr w:type="gramEnd"/>
      <w:r w:rsidRPr="00CD3BA0">
        <w:rPr>
          <w:sz w:val="28"/>
          <w:szCs w:val="28"/>
        </w:rPr>
        <w:t>.</w:t>
      </w:r>
      <w:r>
        <w:rPr>
          <w:sz w:val="28"/>
          <w:szCs w:val="28"/>
        </w:rPr>
        <w:t xml:space="preserve"> При этом около 15 % титана оставляют в нерастворённом состоянии, что устраняет переход в расплав примесей </w:t>
      </w:r>
      <w:r>
        <w:rPr>
          <w:sz w:val="28"/>
          <w:szCs w:val="28"/>
          <w:lang w:val="en-US"/>
        </w:rPr>
        <w:t>Fe</w:t>
      </w:r>
      <w:r w:rsidRPr="00CD3BA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Ni</w:t>
      </w:r>
      <w:r w:rsidRPr="00CD3BA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Cr</w:t>
      </w:r>
      <w:r w:rsidRPr="00CD3BA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Si</w:t>
      </w:r>
      <w:r w:rsidRPr="00CD3BA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O</w:t>
      </w:r>
      <w:r w:rsidRPr="00CD3BA0"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и</w:t>
      </w:r>
      <w:r w:rsidRPr="00CD3BA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r w:rsidRPr="00CD3BA0">
        <w:rPr>
          <w:sz w:val="28"/>
          <w:szCs w:val="28"/>
          <w:vertAlign w:val="subscript"/>
        </w:rPr>
        <w:t>2</w:t>
      </w:r>
      <w:r w:rsidRPr="00CD3BA0">
        <w:rPr>
          <w:sz w:val="28"/>
          <w:szCs w:val="28"/>
        </w:rPr>
        <w:t>.</w:t>
      </w:r>
      <w:r>
        <w:rPr>
          <w:sz w:val="28"/>
          <w:szCs w:val="28"/>
        </w:rPr>
        <w:t>На этой стадии</w:t>
      </w:r>
      <w:r w:rsidRPr="005B5B5A">
        <w:rPr>
          <w:sz w:val="28"/>
          <w:szCs w:val="28"/>
        </w:rPr>
        <w:t xml:space="preserve"> </w:t>
      </w:r>
      <w:r>
        <w:rPr>
          <w:sz w:val="28"/>
          <w:szCs w:val="28"/>
        </w:rPr>
        <w:t>в расплаве протекает следующая основная реакция:</w:t>
      </w:r>
    </w:p>
    <w:p w:rsidR="008D04D1" w:rsidRPr="005B5B5A" w:rsidRDefault="008D04D1" w:rsidP="008D04D1">
      <w:pPr>
        <w:jc w:val="both"/>
        <w:rPr>
          <w:sz w:val="28"/>
          <w:szCs w:val="28"/>
        </w:rPr>
      </w:pPr>
    </w:p>
    <w:p w:rsidR="008D04D1" w:rsidRPr="0079292D" w:rsidRDefault="008D04D1" w:rsidP="008D04D1">
      <w:pPr>
        <w:jc w:val="both"/>
        <w:rPr>
          <w:sz w:val="28"/>
          <w:szCs w:val="28"/>
          <w:lang w:val="en-US"/>
        </w:rPr>
      </w:pPr>
      <w:r w:rsidRPr="008D04D1">
        <w:rPr>
          <w:sz w:val="28"/>
          <w:szCs w:val="28"/>
        </w:rPr>
        <w:t xml:space="preserve">                            </w:t>
      </w:r>
      <w:r>
        <w:rPr>
          <w:sz w:val="28"/>
          <w:szCs w:val="28"/>
          <w:lang w:val="en-US"/>
        </w:rPr>
        <w:t>Ti + TiCl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+ NaCl </w:t>
      </w:r>
      <w:r w:rsidRPr="005B5B5A">
        <w:rPr>
          <w:position w:val="-6"/>
          <w:sz w:val="28"/>
          <w:szCs w:val="28"/>
          <w:lang w:val="en-US"/>
        </w:rPr>
        <w:object w:dxaOrig="3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1pt" o:ole="">
            <v:imagedata r:id="rId5" o:title=""/>
          </v:shape>
          <o:OLEObject Type="Embed" ProgID="Equation.3" ShapeID="_x0000_i1025" DrawAspect="Content" ObjectID="_1576659475" r:id="rId6"/>
        </w:object>
      </w:r>
      <w:r>
        <w:rPr>
          <w:sz w:val="28"/>
          <w:szCs w:val="28"/>
          <w:lang w:val="en-US"/>
        </w:rPr>
        <w:t>mTiCl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·nTiCl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·pNaCl                 (</w:t>
      </w:r>
      <w:r w:rsidRPr="00457B40">
        <w:rPr>
          <w:sz w:val="28"/>
          <w:szCs w:val="28"/>
          <w:lang w:val="en-US"/>
        </w:rPr>
        <w:t>3</w:t>
      </w:r>
      <w:r w:rsidRPr="005B5B5A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>2</w:t>
      </w:r>
      <w:r w:rsidRPr="00457B40">
        <w:rPr>
          <w:sz w:val="28"/>
          <w:szCs w:val="28"/>
          <w:lang w:val="en-US"/>
        </w:rPr>
        <w:t>8</w:t>
      </w:r>
      <w:r>
        <w:rPr>
          <w:sz w:val="28"/>
          <w:szCs w:val="28"/>
          <w:lang w:val="en-US"/>
        </w:rPr>
        <w:t>)</w:t>
      </w:r>
    </w:p>
    <w:p w:rsidR="008D04D1" w:rsidRPr="0079292D" w:rsidRDefault="008D04D1" w:rsidP="008D04D1">
      <w:pPr>
        <w:jc w:val="both"/>
        <w:rPr>
          <w:sz w:val="28"/>
          <w:szCs w:val="28"/>
          <w:lang w:val="en-US"/>
        </w:rPr>
      </w:pPr>
    </w:p>
    <w:p w:rsidR="008D04D1" w:rsidRPr="005B5B5A" w:rsidRDefault="008D04D1" w:rsidP="008D04D1">
      <w:pPr>
        <w:jc w:val="both"/>
        <w:rPr>
          <w:sz w:val="28"/>
          <w:szCs w:val="28"/>
        </w:rPr>
      </w:pPr>
      <w:r w:rsidRPr="0079292D">
        <w:rPr>
          <w:sz w:val="28"/>
          <w:szCs w:val="28"/>
          <w:lang w:val="en-US"/>
        </w:rPr>
        <w:t xml:space="preserve">    </w:t>
      </w:r>
      <w:r w:rsidRPr="008D04D1">
        <w:rPr>
          <w:sz w:val="28"/>
          <w:szCs w:val="28"/>
          <w:lang w:val="en-US"/>
        </w:rPr>
        <w:tab/>
      </w:r>
      <w:r>
        <w:rPr>
          <w:sz w:val="28"/>
          <w:szCs w:val="28"/>
        </w:rPr>
        <w:t>Вторую стадию проводят в аппаратах восстановления  по технологии получения губчатого титана из Т</w:t>
      </w:r>
      <w:r>
        <w:rPr>
          <w:sz w:val="28"/>
          <w:szCs w:val="28"/>
          <w:lang w:val="en-US"/>
        </w:rPr>
        <w:t>iCl</w:t>
      </w:r>
      <w:r w:rsidRPr="005B5B5A">
        <w:rPr>
          <w:sz w:val="28"/>
          <w:szCs w:val="28"/>
          <w:vertAlign w:val="subscript"/>
        </w:rPr>
        <w:t>4</w:t>
      </w:r>
      <w:r w:rsidRPr="005B5B5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магниетермическим методом.  </w:t>
      </w:r>
    </w:p>
    <w:p w:rsidR="00BA5ABA" w:rsidRDefault="00BA5ABA">
      <w:bookmarkStart w:id="0" w:name="_GoBack"/>
      <w:bookmarkEnd w:id="0"/>
    </w:p>
    <w:sectPr w:rsidR="00BA5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4D1"/>
    <w:rsid w:val="008248A8"/>
    <w:rsid w:val="008D04D1"/>
    <w:rsid w:val="00BA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4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4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2018-01-05T06:10:00Z</dcterms:created>
  <dcterms:modified xsi:type="dcterms:W3CDTF">2018-01-05T06:11:00Z</dcterms:modified>
</cp:coreProperties>
</file>